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6D9" w:rsidRDefault="006026D9" w:rsidP="006E7858">
      <w:pPr>
        <w:rPr>
          <w:rFonts w:ascii="Times New Roman" w:eastAsia="Times New Roman" w:hAnsi="Times New Roman" w:cs="Times New Roman"/>
          <w:b/>
          <w:bCs/>
          <w:caps/>
          <w:color w:val="828282"/>
          <w:lang w:eastAsia="nl-NL"/>
        </w:rPr>
      </w:pPr>
    </w:p>
    <w:p w:rsidR="006026D9" w:rsidRDefault="006026D9" w:rsidP="006E7858">
      <w:pPr>
        <w:rPr>
          <w:rFonts w:ascii="Times New Roman" w:eastAsia="Times New Roman" w:hAnsi="Times New Roman" w:cs="Times New Roman"/>
          <w:b/>
          <w:bCs/>
          <w:caps/>
          <w:color w:val="828282"/>
          <w:lang w:eastAsia="nl-NL"/>
        </w:rPr>
      </w:pPr>
    </w:p>
    <w:p w:rsidR="006026D9" w:rsidRDefault="006026D9" w:rsidP="006E7858">
      <w:pPr>
        <w:rPr>
          <w:rFonts w:ascii="Times New Roman" w:eastAsia="Times New Roman" w:hAnsi="Times New Roman" w:cs="Times New Roman"/>
          <w:b/>
          <w:bCs/>
          <w:caps/>
          <w:color w:val="828282"/>
          <w:lang w:eastAsia="nl-NL"/>
        </w:rPr>
      </w:pPr>
    </w:p>
    <w:p w:rsidR="006026D9" w:rsidRDefault="006026D9" w:rsidP="006E7858">
      <w:pPr>
        <w:rPr>
          <w:rFonts w:ascii="Times New Roman" w:eastAsia="Times New Roman" w:hAnsi="Times New Roman" w:cs="Times New Roman"/>
          <w:b/>
          <w:bCs/>
          <w:caps/>
          <w:color w:val="828282"/>
          <w:lang w:eastAsia="nl-NL"/>
        </w:rPr>
      </w:pPr>
    </w:p>
    <w:p w:rsidR="006E7858" w:rsidRPr="006026D9" w:rsidRDefault="004A5F5F" w:rsidP="006E7858">
      <w:pPr>
        <w:rPr>
          <w:rFonts w:ascii="Times New Roman" w:eastAsia="Times New Roman" w:hAnsi="Times New Roman" w:cs="Times New Roman"/>
          <w:b/>
          <w:bCs/>
          <w:caps/>
          <w:color w:val="828282"/>
          <w:sz w:val="16"/>
          <w:szCs w:val="16"/>
          <w:lang w:eastAsia="nl-NL"/>
        </w:rPr>
      </w:pPr>
      <w:r w:rsidRPr="006026D9">
        <w:rPr>
          <w:rFonts w:ascii="Times New Roman" w:eastAsia="Times New Roman" w:hAnsi="Times New Roman" w:cs="Times New Roman"/>
          <w:b/>
          <w:bCs/>
          <w:caps/>
          <w:noProof/>
          <w:color w:val="828282"/>
          <w:lang w:eastAsia="nl-N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39516" cy="6381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9516" cy="638175"/>
                    </a:xfrm>
                    <a:prstGeom prst="rect">
                      <a:avLst/>
                    </a:prstGeom>
                  </pic:spPr>
                </pic:pic>
              </a:graphicData>
            </a:graphic>
          </wp:anchor>
        </w:drawing>
      </w:r>
      <w:r w:rsidR="006E7858" w:rsidRPr="006026D9">
        <w:rPr>
          <w:rFonts w:ascii="Times New Roman" w:eastAsia="Times New Roman" w:hAnsi="Times New Roman" w:cs="Times New Roman"/>
          <w:b/>
          <w:bCs/>
          <w:caps/>
          <w:color w:val="828282"/>
          <w:lang w:eastAsia="nl-NL"/>
        </w:rPr>
        <w:t xml:space="preserve">10 SEPTEMBER 2020 </w:t>
      </w:r>
      <w:r w:rsidR="006E7858" w:rsidRPr="006026D9">
        <w:rPr>
          <w:rFonts w:ascii="Times New Roman" w:eastAsia="Times New Roman" w:hAnsi="Times New Roman" w:cs="Times New Roman"/>
          <w:b/>
          <w:bCs/>
          <w:caps/>
          <w:color w:val="828282"/>
          <w:sz w:val="16"/>
          <w:szCs w:val="16"/>
          <w:lang w:eastAsia="nl-NL"/>
        </w:rPr>
        <w:t>https://www.kngf.nl/actueel/2020/vergoeding-herstelzorg.html</w:t>
      </w:r>
    </w:p>
    <w:p w:rsidR="006E7858" w:rsidRPr="006026D9" w:rsidRDefault="006E7858" w:rsidP="006E7858">
      <w:pPr>
        <w:spacing w:before="100" w:beforeAutospacing="1" w:after="100" w:afterAutospacing="1"/>
        <w:outlineLvl w:val="1"/>
        <w:rPr>
          <w:rFonts w:ascii="Times New Roman" w:eastAsia="Times New Roman" w:hAnsi="Times New Roman" w:cs="Times New Roman"/>
          <w:sz w:val="36"/>
          <w:szCs w:val="36"/>
          <w:lang w:eastAsia="nl-NL"/>
        </w:rPr>
      </w:pPr>
      <w:r w:rsidRPr="006026D9">
        <w:rPr>
          <w:rFonts w:ascii="Times New Roman" w:eastAsia="Times New Roman" w:hAnsi="Times New Roman" w:cs="Times New Roman"/>
          <w:sz w:val="36"/>
          <w:szCs w:val="36"/>
          <w:lang w:eastAsia="nl-NL"/>
        </w:rPr>
        <w:t>Stand van zaken vergoeding herstelzorg na COVID-19</w:t>
      </w:r>
    </w:p>
    <w:p w:rsidR="006E7858" w:rsidRPr="006026D9" w:rsidRDefault="006E7858" w:rsidP="006E7858">
      <w:pPr>
        <w:spacing w:before="100" w:beforeAutospacing="1" w:after="100" w:afterAutospacing="1"/>
        <w:rPr>
          <w:rFonts w:ascii="Times New Roman" w:eastAsia="Times New Roman" w:hAnsi="Times New Roman" w:cs="Times New Roman"/>
          <w:color w:val="000000"/>
          <w:sz w:val="27"/>
          <w:szCs w:val="27"/>
          <w:lang w:eastAsia="nl-NL"/>
        </w:rPr>
      </w:pPr>
      <w:r w:rsidRPr="006026D9">
        <w:rPr>
          <w:rFonts w:ascii="Times New Roman" w:eastAsia="Times New Roman" w:hAnsi="Times New Roman" w:cs="Times New Roman"/>
          <w:b/>
          <w:bCs/>
          <w:color w:val="000000"/>
          <w:sz w:val="27"/>
          <w:szCs w:val="27"/>
          <w:lang w:eastAsia="nl-NL"/>
        </w:rPr>
        <w:t>De huidige regels op een rijtje</w:t>
      </w:r>
    </w:p>
    <w:p w:rsidR="006E7858" w:rsidRPr="006026D9" w:rsidRDefault="006E7858" w:rsidP="006E7858">
      <w:pPr>
        <w:spacing w:before="100" w:beforeAutospacing="1" w:after="100" w:afterAutospacing="1"/>
        <w:rPr>
          <w:rFonts w:ascii="Times New Roman" w:eastAsia="Times New Roman" w:hAnsi="Times New Roman" w:cs="Times New Roman"/>
          <w:color w:val="000000"/>
          <w:sz w:val="27"/>
          <w:szCs w:val="27"/>
          <w:lang w:eastAsia="nl-NL"/>
        </w:rPr>
      </w:pPr>
      <w:r w:rsidRPr="006026D9">
        <w:rPr>
          <w:rFonts w:ascii="Times New Roman" w:eastAsia="Times New Roman" w:hAnsi="Times New Roman" w:cs="Times New Roman"/>
          <w:color w:val="000000"/>
          <w:sz w:val="27"/>
          <w:szCs w:val="27"/>
          <w:lang w:eastAsia="nl-NL"/>
        </w:rPr>
        <w:t>Omdat sommige punten onduidelijk waren, heeft de minister aanvullende besluiten genomen. Daarmee wordt vooral de overgang van de oude naar de nieuwe regeling helderder.</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Patiënten hebben</w:t>
      </w:r>
      <w:r w:rsidRPr="006026D9">
        <w:rPr>
          <w:rFonts w:ascii="Times New Roman" w:eastAsia="Times New Roman" w:hAnsi="Times New Roman" w:cs="Times New Roman"/>
          <w:color w:val="000000"/>
          <w:lang w:eastAsia="nl-NL"/>
        </w:rPr>
        <w:t> na verwijzing door een huisarts of specialist recht op maximaal 50 behandelingen fysiotherapie gedurende zes maanden. Dit kan één keer worden verlengd met een periode van zes maanden, maar dan is verwijzing door een specialist voorwaardelijk. </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Ten algemene geldt</w:t>
      </w:r>
      <w:r w:rsidRPr="006026D9">
        <w:rPr>
          <w:rFonts w:ascii="Times New Roman" w:eastAsia="Times New Roman" w:hAnsi="Times New Roman" w:cs="Times New Roman"/>
          <w:color w:val="000000"/>
          <w:lang w:eastAsia="nl-NL"/>
        </w:rPr>
        <w:t> dat de verwijzing binnen vier maanden na de acute fase van de COVID door de huisarts of specialist moet worden afgegeven. </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De behandeling moet</w:t>
      </w:r>
      <w:r w:rsidRPr="006026D9">
        <w:rPr>
          <w:rFonts w:ascii="Times New Roman" w:eastAsia="Times New Roman" w:hAnsi="Times New Roman" w:cs="Times New Roman"/>
          <w:color w:val="000000"/>
          <w:lang w:eastAsia="nl-NL"/>
        </w:rPr>
        <w:t> binnen een maand na verwijzing beginnen.</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(Nieuw) Voor patiënten die </w:t>
      </w:r>
      <w:r w:rsidRPr="006026D9">
        <w:rPr>
          <w:rFonts w:ascii="Times New Roman" w:eastAsia="Times New Roman" w:hAnsi="Times New Roman" w:cs="Times New Roman"/>
          <w:color w:val="000000"/>
          <w:lang w:eastAsia="nl-NL"/>
        </w:rPr>
        <w:t>al voor 18 juli (de datum van ingang van de nieuwe regeling) bij jou in behandeling waren, geldt de vereiste van verwijzing niet. Bij deze patiënten volstaat een verklaring van de arts achteraf.</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Om aanspraak op vergoeding</w:t>
      </w:r>
      <w:r w:rsidRPr="006026D9">
        <w:rPr>
          <w:rFonts w:ascii="Times New Roman" w:eastAsia="Times New Roman" w:hAnsi="Times New Roman" w:cs="Times New Roman"/>
          <w:color w:val="000000"/>
          <w:lang w:eastAsia="nl-NL"/>
        </w:rPr>
        <w:t> vanuit de basisverzekering te kunnen doen, moet de patiënt er mondeling mee instemmen dat zijn gegevens worden gebruikt voor retrospectief onderzoek.</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Ook moet de patiënt </w:t>
      </w:r>
      <w:r w:rsidRPr="006026D9">
        <w:rPr>
          <w:rFonts w:ascii="Times New Roman" w:eastAsia="Times New Roman" w:hAnsi="Times New Roman" w:cs="Times New Roman"/>
          <w:color w:val="000000"/>
          <w:lang w:eastAsia="nl-NL"/>
        </w:rPr>
        <w:t>er schriftelijk mee instemmen dat hij/zij gaat meedoen aan prospectief onderzoek, waarvoor hij door een nog te bepalen onderzoeksinstituut zal worden benaderd. Als hij/zij die niet geeft of later intrekt, vervalt het recht op vergoeding vanuit de basisverzekering.</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Van beide vormen van instemming</w:t>
      </w:r>
      <w:r w:rsidRPr="006026D9">
        <w:rPr>
          <w:rFonts w:ascii="Times New Roman" w:eastAsia="Times New Roman" w:hAnsi="Times New Roman" w:cs="Times New Roman"/>
          <w:color w:val="000000"/>
          <w:lang w:eastAsia="nl-NL"/>
        </w:rPr>
        <w:t> met onderzoek moet een aantekening worden gemaakt in het EPD. </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De regeling geldt nu</w:t>
      </w:r>
      <w:r w:rsidRPr="006026D9">
        <w:rPr>
          <w:rFonts w:ascii="Times New Roman" w:eastAsia="Times New Roman" w:hAnsi="Times New Roman" w:cs="Times New Roman"/>
          <w:color w:val="000000"/>
          <w:lang w:eastAsia="nl-NL"/>
        </w:rPr>
        <w:t> voor een jaar, dus tot medio juli 2021. In beginsel stopt dan de aanspraak op zorg vanuit de basisverzekering. Uiteraard zullen we ruim voor die tijd overleggen of continuering mogelijk is.</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Voor de aanspraak geldt </w:t>
      </w:r>
      <w:r w:rsidRPr="006026D9">
        <w:rPr>
          <w:rFonts w:ascii="Times New Roman" w:eastAsia="Times New Roman" w:hAnsi="Times New Roman" w:cs="Times New Roman"/>
          <w:color w:val="000000"/>
          <w:lang w:eastAsia="nl-NL"/>
        </w:rPr>
        <w:t xml:space="preserve">de </w:t>
      </w:r>
      <w:proofErr w:type="gramStart"/>
      <w:r w:rsidRPr="006026D9">
        <w:rPr>
          <w:rFonts w:ascii="Times New Roman" w:eastAsia="Times New Roman" w:hAnsi="Times New Roman" w:cs="Times New Roman"/>
          <w:color w:val="000000"/>
          <w:lang w:eastAsia="nl-NL"/>
        </w:rPr>
        <w:t>DCSPH code</w:t>
      </w:r>
      <w:proofErr w:type="gramEnd"/>
      <w:r w:rsidRPr="006026D9">
        <w:rPr>
          <w:rFonts w:ascii="Times New Roman" w:eastAsia="Times New Roman" w:hAnsi="Times New Roman" w:cs="Times New Roman"/>
          <w:color w:val="000000"/>
          <w:lang w:eastAsia="nl-NL"/>
        </w:rPr>
        <w:t xml:space="preserve"> 9363 en de </w:t>
      </w:r>
      <w:proofErr w:type="spellStart"/>
      <w:r w:rsidRPr="006026D9">
        <w:rPr>
          <w:rFonts w:ascii="Times New Roman" w:eastAsia="Times New Roman" w:hAnsi="Times New Roman" w:cs="Times New Roman"/>
          <w:color w:val="000000"/>
          <w:lang w:eastAsia="nl-NL"/>
        </w:rPr>
        <w:t>csi</w:t>
      </w:r>
      <w:proofErr w:type="spellEnd"/>
      <w:r w:rsidRPr="006026D9">
        <w:rPr>
          <w:rFonts w:ascii="Times New Roman" w:eastAsia="Times New Roman" w:hAnsi="Times New Roman" w:cs="Times New Roman"/>
          <w:color w:val="000000"/>
          <w:lang w:eastAsia="nl-NL"/>
        </w:rPr>
        <w:t xml:space="preserve"> codes 020 en 021 (voor respectievelijk de eerste en de tweede periode van zes maanden).</w:t>
      </w:r>
    </w:p>
    <w:p w:rsidR="006E7858" w:rsidRPr="006026D9" w:rsidRDefault="006E7858" w:rsidP="006E7858">
      <w:pPr>
        <w:numPr>
          <w:ilvl w:val="0"/>
          <w:numId w:val="1"/>
        </w:numPr>
        <w:spacing w:before="100" w:beforeAutospacing="1" w:after="100" w:afterAutospacing="1"/>
        <w:rPr>
          <w:rFonts w:ascii="Times New Roman" w:eastAsia="Times New Roman" w:hAnsi="Times New Roman" w:cs="Times New Roman"/>
          <w:color w:val="000000"/>
          <w:lang w:eastAsia="nl-NL"/>
        </w:rPr>
      </w:pPr>
      <w:r w:rsidRPr="006026D9">
        <w:rPr>
          <w:rFonts w:ascii="Times New Roman" w:eastAsia="Times New Roman" w:hAnsi="Times New Roman" w:cs="Times New Roman"/>
          <w:b/>
          <w:bCs/>
          <w:color w:val="000000"/>
          <w:lang w:eastAsia="nl-NL"/>
        </w:rPr>
        <w:t>Voor de vergoeding van behandelingen </w:t>
      </w:r>
      <w:r w:rsidRPr="006026D9">
        <w:rPr>
          <w:rFonts w:ascii="Times New Roman" w:eastAsia="Times New Roman" w:hAnsi="Times New Roman" w:cs="Times New Roman"/>
          <w:color w:val="000000"/>
          <w:lang w:eastAsia="nl-NL"/>
        </w:rPr>
        <w:t>die al voor 18 juli zijn gegeven, gelden de destijds geldende regelingen: alleen vergoeding na opname in een ziekenhuis, revalidatie-instelling of verpleeghuis en de patiënt moet de eerste 20 behandelingen zelf betalen of zij komen voor rekening van de aanvullende verzekering. Behandelingen na 18 juli kunnen niet meer op deze manier worden gedeclareerd. Voor de volledigheid: vóór 18 juli gegeven behandelingen tellen niet mee in het aantal van 50 behandelingen waarop na 18 juli recht is (onder voorwaarden).</w:t>
      </w:r>
    </w:p>
    <w:sectPr w:rsidR="006E7858" w:rsidRPr="006026D9" w:rsidSect="00940D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BD2"/>
    <w:multiLevelType w:val="multilevel"/>
    <w:tmpl w:val="C086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58"/>
    <w:rsid w:val="004A5F5F"/>
    <w:rsid w:val="006026D9"/>
    <w:rsid w:val="006E7858"/>
    <w:rsid w:val="00940D9D"/>
    <w:rsid w:val="00C45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947E"/>
  <w15:chartTrackingRefBased/>
  <w15:docId w15:val="{BB9E5F33-DF03-3847-9AAF-FC980B70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E785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785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E785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6E7858"/>
    <w:rPr>
      <w:b/>
      <w:bCs/>
    </w:rPr>
  </w:style>
  <w:style w:type="character" w:customStyle="1" w:styleId="apple-converted-space">
    <w:name w:val="apple-converted-space"/>
    <w:basedOn w:val="Standaardalinea-lettertype"/>
    <w:rsid w:val="006E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8867">
      <w:bodyDiv w:val="1"/>
      <w:marLeft w:val="0"/>
      <w:marRight w:val="0"/>
      <w:marTop w:val="0"/>
      <w:marBottom w:val="0"/>
      <w:divBdr>
        <w:top w:val="none" w:sz="0" w:space="0" w:color="auto"/>
        <w:left w:val="none" w:sz="0" w:space="0" w:color="auto"/>
        <w:bottom w:val="none" w:sz="0" w:space="0" w:color="auto"/>
        <w:right w:val="none" w:sz="0" w:space="0" w:color="auto"/>
      </w:divBdr>
      <w:divsChild>
        <w:div w:id="565186328">
          <w:marLeft w:val="0"/>
          <w:marRight w:val="0"/>
          <w:marTop w:val="0"/>
          <w:marBottom w:val="0"/>
          <w:divBdr>
            <w:top w:val="none" w:sz="0" w:space="0" w:color="auto"/>
            <w:left w:val="none" w:sz="0" w:space="0" w:color="auto"/>
            <w:bottom w:val="none" w:sz="0" w:space="0" w:color="auto"/>
            <w:right w:val="none" w:sz="0" w:space="0" w:color="auto"/>
          </w:divBdr>
        </w:div>
        <w:div w:id="12848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Gineke van Berkum</dc:creator>
  <cp:keywords/>
  <dc:description/>
  <cp:lastModifiedBy>Gineke van Berkum</cp:lastModifiedBy>
  <cp:revision>2</cp:revision>
  <dcterms:created xsi:type="dcterms:W3CDTF">2020-11-16T14:55:00Z</dcterms:created>
  <dcterms:modified xsi:type="dcterms:W3CDTF">2020-11-16T15:31:00Z</dcterms:modified>
</cp:coreProperties>
</file>